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03" w:rsidRDefault="000C1A03" w:rsidP="000C1A03">
      <w:pPr>
        <w:jc w:val="center"/>
        <w:rPr>
          <w:sz w:val="28"/>
          <w:szCs w:val="28"/>
        </w:rPr>
      </w:pPr>
      <w:r>
        <w:rPr>
          <w:sz w:val="28"/>
          <w:szCs w:val="28"/>
        </w:rPr>
        <w:t>ВНИМАНИЕ жителей и гостей района!!!</w:t>
      </w:r>
    </w:p>
    <w:p w:rsidR="000C1A03" w:rsidRPr="00251CA1" w:rsidRDefault="000C1A03" w:rsidP="000C1A03">
      <w:pPr>
        <w:ind w:firstLine="567"/>
        <w:jc w:val="both"/>
        <w:rPr>
          <w:sz w:val="28"/>
          <w:szCs w:val="28"/>
        </w:rPr>
      </w:pPr>
    </w:p>
    <w:p w:rsidR="000C1A03" w:rsidRDefault="000C1A03" w:rsidP="000C1A03">
      <w:pPr>
        <w:ind w:firstLine="567"/>
        <w:jc w:val="both"/>
        <w:rPr>
          <w:sz w:val="28"/>
          <w:szCs w:val="28"/>
        </w:rPr>
      </w:pPr>
      <w:r>
        <w:rPr>
          <w:sz w:val="28"/>
          <w:szCs w:val="28"/>
        </w:rPr>
        <w:t xml:space="preserve">Среди населения частного сектора участились случаи грубого нарушения правил благоустройства, выразившиеся в несанкционированном выбросе и складировании мусора и отходов на территории поселений. </w:t>
      </w:r>
    </w:p>
    <w:p w:rsidR="000C1A03" w:rsidRDefault="000C1A03" w:rsidP="000C1A03">
      <w:pPr>
        <w:ind w:firstLine="567"/>
        <w:jc w:val="both"/>
        <w:rPr>
          <w:sz w:val="28"/>
          <w:szCs w:val="28"/>
        </w:rPr>
      </w:pPr>
      <w:r>
        <w:rPr>
          <w:sz w:val="28"/>
          <w:szCs w:val="28"/>
        </w:rPr>
        <w:t>В связи с этим административная комиссия Ковылкинского муниципального района НАПОМИНАЕТ об ответственности за нарушение правил благоустройства поселений:</w:t>
      </w:r>
    </w:p>
    <w:p w:rsidR="000C1A03" w:rsidRPr="00F27ACB" w:rsidRDefault="000C1A03" w:rsidP="000C1A03">
      <w:pPr>
        <w:jc w:val="both"/>
        <w:rPr>
          <w:sz w:val="28"/>
          <w:szCs w:val="28"/>
        </w:rPr>
      </w:pPr>
      <w:bookmarkStart w:id="0" w:name="sub_931"/>
      <w:r w:rsidRPr="00F27ACB">
        <w:rPr>
          <w:sz w:val="28"/>
          <w:szCs w:val="28"/>
        </w:rPr>
        <w:t xml:space="preserve"> </w:t>
      </w:r>
      <w:proofErr w:type="gramStart"/>
      <w:r w:rsidRPr="00F27ACB">
        <w:rPr>
          <w:sz w:val="28"/>
          <w:szCs w:val="28"/>
        </w:rPr>
        <w:t>- выбрасывание, складирование на территории общего пользования, зеленой зоне населенного пункта строительных материалов, грунта, тары, элементов дверных, оконных блоков, порубочных остатков деревьев и кустарников, конструкций, оборудования и механизмов, образовавшихся (использовавшихся) при производстве строительных, земляных, дорожных работ, за пределами строительной площадки или зоны их производства после истечения сроков производства указанных работ, установленных письменными разрешениями, ордерами, уведомлениями органов местного самоуправления, если это нарушение</w:t>
      </w:r>
      <w:proofErr w:type="gramEnd"/>
      <w:r w:rsidRPr="00F27ACB">
        <w:rPr>
          <w:sz w:val="28"/>
          <w:szCs w:val="28"/>
        </w:rPr>
        <w:t xml:space="preserve"> не подпадает под действие </w:t>
      </w:r>
      <w:hyperlink r:id="rId4" w:history="1">
        <w:r w:rsidRPr="00F27ACB">
          <w:rPr>
            <w:rStyle w:val="a3"/>
            <w:rFonts w:cs="Times New Roman CYR"/>
            <w:sz w:val="28"/>
            <w:szCs w:val="28"/>
          </w:rPr>
          <w:t>статей 6.3</w:t>
        </w:r>
      </w:hyperlink>
      <w:r w:rsidRPr="00F27ACB">
        <w:rPr>
          <w:sz w:val="28"/>
          <w:szCs w:val="28"/>
        </w:rPr>
        <w:t xml:space="preserve">, </w:t>
      </w:r>
      <w:hyperlink r:id="rId5" w:history="1">
        <w:r w:rsidRPr="00F27ACB">
          <w:rPr>
            <w:rStyle w:val="a3"/>
            <w:rFonts w:cs="Times New Roman CYR"/>
            <w:sz w:val="28"/>
            <w:szCs w:val="28"/>
          </w:rPr>
          <w:t>8.2</w:t>
        </w:r>
      </w:hyperlink>
      <w:r w:rsidRPr="00F27ACB">
        <w:rPr>
          <w:sz w:val="28"/>
          <w:szCs w:val="28"/>
        </w:rPr>
        <w:t xml:space="preserve">, </w:t>
      </w:r>
      <w:hyperlink r:id="rId6" w:history="1">
        <w:r w:rsidRPr="00F27ACB">
          <w:rPr>
            <w:rStyle w:val="a3"/>
            <w:rFonts w:cs="Times New Roman CYR"/>
            <w:sz w:val="28"/>
            <w:szCs w:val="28"/>
          </w:rPr>
          <w:t>8.7</w:t>
        </w:r>
      </w:hyperlink>
      <w:r w:rsidRPr="00F27ACB">
        <w:rPr>
          <w:sz w:val="28"/>
          <w:szCs w:val="28"/>
        </w:rPr>
        <w:t xml:space="preserve"> и </w:t>
      </w:r>
      <w:hyperlink r:id="rId7" w:history="1">
        <w:r w:rsidRPr="00F27ACB">
          <w:rPr>
            <w:rStyle w:val="a3"/>
            <w:rFonts w:cs="Times New Roman CYR"/>
            <w:sz w:val="28"/>
            <w:szCs w:val="28"/>
          </w:rPr>
          <w:t>9.4</w:t>
        </w:r>
      </w:hyperlink>
      <w:r w:rsidRPr="00F27ACB">
        <w:rPr>
          <w:sz w:val="28"/>
          <w:szCs w:val="28"/>
        </w:rPr>
        <w:t xml:space="preserve"> Кодекса Российской Федерации об административных правонарушениях, -</w:t>
      </w:r>
    </w:p>
    <w:bookmarkEnd w:id="0"/>
    <w:p w:rsidR="000C1A03" w:rsidRPr="00F27ACB" w:rsidRDefault="000C1A03" w:rsidP="000C1A03">
      <w:pPr>
        <w:jc w:val="both"/>
        <w:rPr>
          <w:sz w:val="28"/>
          <w:szCs w:val="28"/>
        </w:rPr>
      </w:pPr>
      <w:r w:rsidRPr="00F27ACB">
        <w:rPr>
          <w:sz w:val="28"/>
          <w:szCs w:val="28"/>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сорока тысяч рублей.</w:t>
      </w:r>
    </w:p>
    <w:p w:rsidR="000C1A03" w:rsidRDefault="000C1A03" w:rsidP="000C1A03">
      <w:pPr>
        <w:jc w:val="both"/>
        <w:rPr>
          <w:sz w:val="28"/>
          <w:szCs w:val="28"/>
        </w:rPr>
      </w:pPr>
      <w:bookmarkStart w:id="1" w:name="sub_97"/>
      <w:r w:rsidRPr="00F27ACB">
        <w:rPr>
          <w:sz w:val="28"/>
          <w:szCs w:val="28"/>
        </w:rPr>
        <w:t xml:space="preserve"> - выбрасывание бытового мусора, бумаг, окурков, использованных упаковок, бутылок, разлив хозяйственных помоев, сброс жидких бытовых отходов во дворах жилых домов, на улицах и площадях, в парках и скверах, в других общественных местах </w:t>
      </w:r>
      <w:r>
        <w:rPr>
          <w:sz w:val="28"/>
          <w:szCs w:val="28"/>
        </w:rPr>
        <w:t>–</w:t>
      </w:r>
      <w:r w:rsidRPr="00F27ACB">
        <w:rPr>
          <w:sz w:val="28"/>
          <w:szCs w:val="28"/>
        </w:rPr>
        <w:t xml:space="preserve"> </w:t>
      </w:r>
    </w:p>
    <w:p w:rsidR="000C1A03" w:rsidRDefault="000C1A03" w:rsidP="000C1A03">
      <w:pPr>
        <w:jc w:val="both"/>
        <w:rPr>
          <w:sz w:val="28"/>
          <w:szCs w:val="28"/>
        </w:rPr>
      </w:pPr>
      <w:r w:rsidRPr="00F27ACB">
        <w:rPr>
          <w:sz w:val="28"/>
          <w:szCs w:val="28"/>
        </w:rPr>
        <w:t>влечет наложение административного штрафа на граждан в размере от пятисот рублей до двух тысяч рублей.</w:t>
      </w:r>
    </w:p>
    <w:p w:rsidR="000C1A03" w:rsidRPr="00F27ACB" w:rsidRDefault="000C1A03" w:rsidP="000C1A03">
      <w:pPr>
        <w:jc w:val="both"/>
        <w:rPr>
          <w:sz w:val="28"/>
          <w:szCs w:val="28"/>
        </w:rPr>
      </w:pPr>
      <w:bookmarkStart w:id="2" w:name="sub_971"/>
      <w:bookmarkEnd w:id="1"/>
      <w:r>
        <w:rPr>
          <w:sz w:val="28"/>
          <w:szCs w:val="28"/>
        </w:rPr>
        <w:t xml:space="preserve"> - в</w:t>
      </w:r>
      <w:r w:rsidRPr="00F27ACB">
        <w:rPr>
          <w:sz w:val="28"/>
          <w:szCs w:val="28"/>
        </w:rPr>
        <w:t xml:space="preserve">ыбрасывание, складирование, хранение торгового оборудования, коробок, ящиков, тары, иных упаковочных материалов вне территорий объектов торговли, если это нарушение не подпадает под действие </w:t>
      </w:r>
      <w:hyperlink r:id="rId8" w:history="1">
        <w:r w:rsidRPr="00F27ACB">
          <w:rPr>
            <w:rStyle w:val="a3"/>
            <w:rFonts w:cs="Times New Roman CYR"/>
            <w:sz w:val="28"/>
            <w:szCs w:val="28"/>
          </w:rPr>
          <w:t>статей 6.3</w:t>
        </w:r>
      </w:hyperlink>
      <w:r w:rsidRPr="00F27ACB">
        <w:rPr>
          <w:sz w:val="28"/>
          <w:szCs w:val="28"/>
        </w:rPr>
        <w:t xml:space="preserve">, </w:t>
      </w:r>
      <w:hyperlink r:id="rId9" w:history="1">
        <w:r w:rsidRPr="00F27ACB">
          <w:rPr>
            <w:rStyle w:val="a3"/>
            <w:rFonts w:cs="Times New Roman CYR"/>
            <w:sz w:val="28"/>
            <w:szCs w:val="28"/>
          </w:rPr>
          <w:t>7.22</w:t>
        </w:r>
      </w:hyperlink>
      <w:r w:rsidRPr="00F27ACB">
        <w:rPr>
          <w:sz w:val="28"/>
          <w:szCs w:val="28"/>
        </w:rPr>
        <w:t xml:space="preserve">, </w:t>
      </w:r>
      <w:hyperlink r:id="rId10" w:history="1">
        <w:r w:rsidRPr="00F27ACB">
          <w:rPr>
            <w:rStyle w:val="a3"/>
            <w:rFonts w:cs="Times New Roman CYR"/>
            <w:sz w:val="28"/>
            <w:szCs w:val="28"/>
          </w:rPr>
          <w:t>8.2</w:t>
        </w:r>
      </w:hyperlink>
      <w:r w:rsidRPr="00F27ACB">
        <w:rPr>
          <w:sz w:val="28"/>
          <w:szCs w:val="28"/>
        </w:rPr>
        <w:t xml:space="preserve"> и </w:t>
      </w:r>
      <w:hyperlink r:id="rId11" w:history="1">
        <w:r w:rsidRPr="00F27ACB">
          <w:rPr>
            <w:rStyle w:val="a3"/>
            <w:rFonts w:cs="Times New Roman CYR"/>
            <w:sz w:val="28"/>
            <w:szCs w:val="28"/>
          </w:rPr>
          <w:t>11.21</w:t>
        </w:r>
      </w:hyperlink>
      <w:r w:rsidRPr="00F27ACB">
        <w:rPr>
          <w:sz w:val="28"/>
          <w:szCs w:val="28"/>
        </w:rPr>
        <w:t xml:space="preserve"> Кодекса Российской Федерации об административных правонарушениях, -</w:t>
      </w:r>
    </w:p>
    <w:bookmarkEnd w:id="2"/>
    <w:p w:rsidR="000C1A03" w:rsidRPr="00F27ACB" w:rsidRDefault="000C1A03" w:rsidP="000C1A03">
      <w:pPr>
        <w:jc w:val="both"/>
        <w:rPr>
          <w:sz w:val="28"/>
          <w:szCs w:val="28"/>
        </w:rPr>
      </w:pPr>
      <w:r w:rsidRPr="00F27ACB">
        <w:rPr>
          <w:sz w:val="28"/>
          <w:szCs w:val="28"/>
        </w:rP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0C1A03" w:rsidRPr="00F27ACB" w:rsidRDefault="000C1A03" w:rsidP="000C1A03">
      <w:pPr>
        <w:jc w:val="both"/>
        <w:rPr>
          <w:sz w:val="28"/>
          <w:szCs w:val="28"/>
        </w:rPr>
      </w:pPr>
      <w:bookmarkStart w:id="3" w:name="sub_972"/>
      <w:r w:rsidRPr="00F27ACB">
        <w:rPr>
          <w:sz w:val="28"/>
          <w:szCs w:val="28"/>
        </w:rPr>
        <w:t xml:space="preserve"> </w:t>
      </w:r>
      <w:proofErr w:type="gramStart"/>
      <w:r w:rsidRPr="00F27ACB">
        <w:rPr>
          <w:sz w:val="28"/>
          <w:szCs w:val="28"/>
        </w:rPr>
        <w:t xml:space="preserve">- нарушение требований к уборке территории муниципального образования и содержанию мест (площадок) накопления твердых коммунальных отходов, выразившееся в размещении на территории общего пользования, прилегающей к контейнерной площадке, порубочных остатков деревьев и кустарников, остатков строительных материалов, тары и иных упаковочных материалов, если это нарушение не подпадает под действие </w:t>
      </w:r>
      <w:hyperlink r:id="rId12" w:history="1">
        <w:r w:rsidRPr="00F27ACB">
          <w:rPr>
            <w:rStyle w:val="a3"/>
            <w:rFonts w:cs="Times New Roman CYR"/>
            <w:sz w:val="28"/>
            <w:szCs w:val="28"/>
          </w:rPr>
          <w:t>статей 6.3</w:t>
        </w:r>
      </w:hyperlink>
      <w:r w:rsidRPr="00F27ACB">
        <w:rPr>
          <w:sz w:val="28"/>
          <w:szCs w:val="28"/>
        </w:rPr>
        <w:t xml:space="preserve">, </w:t>
      </w:r>
      <w:hyperlink r:id="rId13" w:history="1">
        <w:r w:rsidRPr="00F27ACB">
          <w:rPr>
            <w:rStyle w:val="a3"/>
            <w:rFonts w:cs="Times New Roman CYR"/>
            <w:sz w:val="28"/>
            <w:szCs w:val="28"/>
          </w:rPr>
          <w:t>8.2</w:t>
        </w:r>
      </w:hyperlink>
      <w:r w:rsidRPr="00F27ACB">
        <w:rPr>
          <w:sz w:val="28"/>
          <w:szCs w:val="28"/>
        </w:rPr>
        <w:t xml:space="preserve">, </w:t>
      </w:r>
      <w:hyperlink r:id="rId14" w:history="1">
        <w:r w:rsidRPr="00F27ACB">
          <w:rPr>
            <w:rStyle w:val="a3"/>
            <w:rFonts w:cs="Times New Roman CYR"/>
            <w:sz w:val="28"/>
            <w:szCs w:val="28"/>
          </w:rPr>
          <w:t>8.7</w:t>
        </w:r>
      </w:hyperlink>
      <w:r w:rsidRPr="00F27ACB">
        <w:rPr>
          <w:sz w:val="28"/>
          <w:szCs w:val="28"/>
        </w:rPr>
        <w:t xml:space="preserve"> и </w:t>
      </w:r>
      <w:hyperlink r:id="rId15" w:history="1">
        <w:r w:rsidRPr="00F27ACB">
          <w:rPr>
            <w:rStyle w:val="a3"/>
            <w:rFonts w:cs="Times New Roman CYR"/>
            <w:sz w:val="28"/>
            <w:szCs w:val="28"/>
          </w:rPr>
          <w:t>9.4</w:t>
        </w:r>
      </w:hyperlink>
      <w:r w:rsidRPr="00F27ACB">
        <w:rPr>
          <w:sz w:val="28"/>
          <w:szCs w:val="28"/>
        </w:rPr>
        <w:t xml:space="preserve"> Кодекса Российской Федерации об административных правонарушениях, -</w:t>
      </w:r>
      <w:proofErr w:type="gramEnd"/>
    </w:p>
    <w:bookmarkEnd w:id="3"/>
    <w:p w:rsidR="000C1A03" w:rsidRPr="00F27ACB" w:rsidRDefault="000C1A03" w:rsidP="000C1A03">
      <w:pPr>
        <w:jc w:val="both"/>
        <w:rPr>
          <w:sz w:val="28"/>
          <w:szCs w:val="28"/>
        </w:rPr>
      </w:pPr>
      <w:r w:rsidRPr="00F27ACB">
        <w:rPr>
          <w:sz w:val="28"/>
          <w:szCs w:val="28"/>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пяти тысяч до десяти тысяч рублей.</w:t>
      </w:r>
    </w:p>
    <w:p w:rsidR="000C1A03" w:rsidRPr="00F27ACB" w:rsidRDefault="000C1A03" w:rsidP="000C1A03">
      <w:pPr>
        <w:jc w:val="both"/>
        <w:rPr>
          <w:sz w:val="28"/>
          <w:szCs w:val="28"/>
        </w:rPr>
      </w:pPr>
      <w:bookmarkStart w:id="4" w:name="sub_910"/>
      <w:r>
        <w:rPr>
          <w:sz w:val="28"/>
          <w:szCs w:val="28"/>
        </w:rPr>
        <w:lastRenderedPageBreak/>
        <w:t xml:space="preserve"> -</w:t>
      </w:r>
      <w:r w:rsidRPr="00F27ACB">
        <w:rPr>
          <w:sz w:val="28"/>
          <w:szCs w:val="28"/>
        </w:rPr>
        <w:t xml:space="preserve"> </w:t>
      </w:r>
      <w:r>
        <w:rPr>
          <w:sz w:val="28"/>
          <w:szCs w:val="28"/>
        </w:rPr>
        <w:t>р</w:t>
      </w:r>
      <w:r w:rsidRPr="00F27ACB">
        <w:rPr>
          <w:sz w:val="28"/>
          <w:szCs w:val="28"/>
        </w:rPr>
        <w:t xml:space="preserve">азмещение разукомплектованного транспортного средства на зеленой зоне, детской или спортивной площадке, не повлекшее нарушение </w:t>
      </w:r>
      <w:hyperlink r:id="rId16" w:history="1">
        <w:r w:rsidRPr="00F27ACB">
          <w:rPr>
            <w:rStyle w:val="a3"/>
            <w:rFonts w:cs="Times New Roman CYR"/>
            <w:sz w:val="28"/>
            <w:szCs w:val="28"/>
          </w:rPr>
          <w:t>правил дорожного движения</w:t>
        </w:r>
      </w:hyperlink>
      <w:r w:rsidRPr="00F27ACB">
        <w:rPr>
          <w:sz w:val="28"/>
          <w:szCs w:val="28"/>
        </w:rPr>
        <w:t>, -</w:t>
      </w:r>
    </w:p>
    <w:bookmarkEnd w:id="4"/>
    <w:p w:rsidR="000C1A03" w:rsidRDefault="000C1A03" w:rsidP="000C1A03">
      <w:pPr>
        <w:jc w:val="both"/>
        <w:rPr>
          <w:sz w:val="28"/>
          <w:szCs w:val="28"/>
        </w:rPr>
      </w:pPr>
      <w:r w:rsidRPr="00F27ACB">
        <w:rPr>
          <w:sz w:val="28"/>
          <w:szCs w:val="28"/>
        </w:rPr>
        <w:t>влечет наложение административного штрафа на граждан в размере от трех тысяч до пяти тысяч рублей; на юридических лиц - от пятнадцати тысяч до двадцати пяти тысяч рублей.</w:t>
      </w:r>
    </w:p>
    <w:p w:rsidR="000C1A03" w:rsidRPr="00F27ACB" w:rsidRDefault="000C1A03" w:rsidP="000C1A03">
      <w:pPr>
        <w:jc w:val="both"/>
        <w:rPr>
          <w:sz w:val="28"/>
          <w:szCs w:val="28"/>
        </w:rPr>
      </w:pPr>
      <w:bookmarkStart w:id="5" w:name="sub_911"/>
      <w:r>
        <w:rPr>
          <w:sz w:val="28"/>
          <w:szCs w:val="28"/>
        </w:rPr>
        <w:t xml:space="preserve"> </w:t>
      </w:r>
      <w:proofErr w:type="gramStart"/>
      <w:r>
        <w:rPr>
          <w:sz w:val="28"/>
          <w:szCs w:val="28"/>
        </w:rPr>
        <w:t>-</w:t>
      </w:r>
      <w:r w:rsidRPr="00F27ACB">
        <w:rPr>
          <w:sz w:val="28"/>
          <w:szCs w:val="28"/>
        </w:rPr>
        <w:t xml:space="preserve"> </w:t>
      </w:r>
      <w:r>
        <w:rPr>
          <w:sz w:val="28"/>
          <w:szCs w:val="28"/>
        </w:rPr>
        <w:t>с</w:t>
      </w:r>
      <w:r w:rsidRPr="00F27ACB">
        <w:rPr>
          <w:sz w:val="28"/>
          <w:szCs w:val="28"/>
        </w:rPr>
        <w:t xml:space="preserve">жигание мусора, опавшей листвы, сухой травы, частей деревьев и кустарников, тары, строительных материалов, разведение костров на озеленённых территориях, территориях общественного пользования (в том числе на дорогах, проездах, тротуарах и пешеходных дорожках), кроме мест и (или) способов, установленных органами местного самоуправления поселений и городских округов, если указанное деяние не подпадает под действие </w:t>
      </w:r>
      <w:hyperlink r:id="rId17" w:history="1">
        <w:r w:rsidRPr="00F27ACB">
          <w:rPr>
            <w:rStyle w:val="a3"/>
            <w:rFonts w:cs="Times New Roman CYR"/>
            <w:sz w:val="28"/>
            <w:szCs w:val="28"/>
          </w:rPr>
          <w:t>статьи 20.4</w:t>
        </w:r>
      </w:hyperlink>
      <w:r w:rsidRPr="00F27ACB">
        <w:rPr>
          <w:sz w:val="28"/>
          <w:szCs w:val="28"/>
        </w:rPr>
        <w:t xml:space="preserve"> Кодекса Российской Федерации об административных правонарушениях, -</w:t>
      </w:r>
      <w:proofErr w:type="gramEnd"/>
    </w:p>
    <w:p w:rsidR="000C1A03" w:rsidRPr="00F27ACB" w:rsidRDefault="000C1A03" w:rsidP="000C1A03">
      <w:pPr>
        <w:jc w:val="both"/>
        <w:rPr>
          <w:sz w:val="28"/>
          <w:szCs w:val="28"/>
        </w:rPr>
      </w:pPr>
      <w:bookmarkStart w:id="6" w:name="sub_112"/>
      <w:bookmarkEnd w:id="5"/>
      <w:r w:rsidRPr="00F27ACB">
        <w:rPr>
          <w:sz w:val="28"/>
          <w:szCs w:val="28"/>
        </w:rPr>
        <w:t>влечет наложение административного штрафа на граждан в размере от одной тысячи до трех тысяч рублей; на должностных лиц - от шести тысяч до двадцати тысяч рублей; на юридических лиц - от пятидесяти тысяч до двухсот тысяч рублей.</w:t>
      </w:r>
    </w:p>
    <w:bookmarkEnd w:id="6"/>
    <w:p w:rsidR="000C1A03" w:rsidRDefault="000C1A03" w:rsidP="000C1A03">
      <w:pPr>
        <w:ind w:firstLine="567"/>
        <w:jc w:val="both"/>
        <w:rPr>
          <w:sz w:val="28"/>
          <w:szCs w:val="28"/>
        </w:rPr>
      </w:pPr>
    </w:p>
    <w:p w:rsidR="000C1A03" w:rsidRPr="00251CA1" w:rsidRDefault="000C1A03" w:rsidP="000C1A03">
      <w:pPr>
        <w:ind w:firstLine="567"/>
        <w:jc w:val="both"/>
        <w:rPr>
          <w:sz w:val="28"/>
          <w:szCs w:val="28"/>
        </w:rPr>
      </w:pPr>
      <w:r>
        <w:rPr>
          <w:sz w:val="28"/>
          <w:szCs w:val="28"/>
        </w:rPr>
        <w:t xml:space="preserve">ПРЕДУПРЕЖДАЕМ о том, что </w:t>
      </w:r>
      <w:proofErr w:type="gramStart"/>
      <w:r>
        <w:rPr>
          <w:sz w:val="28"/>
          <w:szCs w:val="28"/>
        </w:rPr>
        <w:t>согласно статьи</w:t>
      </w:r>
      <w:proofErr w:type="gramEnd"/>
      <w:r>
        <w:rPr>
          <w:sz w:val="28"/>
          <w:szCs w:val="28"/>
        </w:rPr>
        <w:t xml:space="preserve"> 19 </w:t>
      </w:r>
      <w:hyperlink r:id="rId18" w:history="1">
        <w:r w:rsidRPr="003B6E5A">
          <w:rPr>
            <w:rStyle w:val="a3"/>
            <w:rFonts w:cs="Times New Roman CYR"/>
            <w:b/>
            <w:bCs/>
            <w:color w:val="auto"/>
            <w:sz w:val="28"/>
            <w:szCs w:val="28"/>
          </w:rPr>
          <w:t>Закон</w:t>
        </w:r>
        <w:r>
          <w:rPr>
            <w:rStyle w:val="a3"/>
            <w:rFonts w:cs="Times New Roman CYR"/>
            <w:b/>
            <w:bCs/>
            <w:color w:val="auto"/>
            <w:sz w:val="28"/>
            <w:szCs w:val="28"/>
          </w:rPr>
          <w:t>а</w:t>
        </w:r>
        <w:r w:rsidRPr="003B6E5A">
          <w:rPr>
            <w:rStyle w:val="a3"/>
            <w:rFonts w:cs="Times New Roman CYR"/>
            <w:b/>
            <w:bCs/>
            <w:color w:val="auto"/>
            <w:sz w:val="28"/>
            <w:szCs w:val="28"/>
          </w:rPr>
          <w:t xml:space="preserve"> Республики Мордовия от 15 июня 2015 г. N 38-З "Об административной ответственности на территории Республики Мордовия"</w:t>
        </w:r>
        <w:r w:rsidRPr="003B6E5A">
          <w:rPr>
            <w:rStyle w:val="a3"/>
            <w:rFonts w:cs="Times New Roman CYR"/>
            <w:bCs/>
            <w:color w:val="auto"/>
            <w:sz w:val="28"/>
            <w:szCs w:val="28"/>
          </w:rPr>
          <w:t>,</w:t>
        </w:r>
        <w:r w:rsidRPr="003B6E5A">
          <w:rPr>
            <w:rStyle w:val="a3"/>
            <w:rFonts w:cs="Times New Roman CYR"/>
            <w:b/>
            <w:bCs/>
            <w:color w:val="auto"/>
            <w:sz w:val="28"/>
            <w:szCs w:val="28"/>
          </w:rPr>
          <w:t xml:space="preserve"> </w:t>
        </w:r>
      </w:hyperlink>
      <w:r>
        <w:rPr>
          <w:sz w:val="28"/>
          <w:szCs w:val="28"/>
        </w:rPr>
        <w:t>должностные лица администраций городского и сельских поселений уполномочены составлять протоколы об административных правонарушениях. Таким образом, за вышеуказанные нарушения правил благоустройства в течение весенне-летнего периода текущего года административной комиссией было оштрафовано 27 граждан. Минимальный штраф на первый раз составил 1000 рублей. Повторное нарушение влечёт наложение штрафа до 5000 рублей.</w:t>
      </w:r>
    </w:p>
    <w:p w:rsidR="000C1A03" w:rsidRDefault="000C1A03" w:rsidP="000C1A03">
      <w:pPr>
        <w:ind w:firstLine="567"/>
        <w:jc w:val="both"/>
        <w:rPr>
          <w:sz w:val="28"/>
          <w:szCs w:val="28"/>
        </w:rPr>
      </w:pPr>
    </w:p>
    <w:p w:rsidR="000C1A03" w:rsidRDefault="000C1A03" w:rsidP="000C1A03">
      <w:pPr>
        <w:ind w:firstLine="567"/>
        <w:jc w:val="both"/>
        <w:rPr>
          <w:sz w:val="28"/>
          <w:szCs w:val="28"/>
        </w:rPr>
      </w:pPr>
    </w:p>
    <w:p w:rsidR="000C1A03" w:rsidRDefault="000C1A03" w:rsidP="000C1A03">
      <w:pPr>
        <w:ind w:firstLine="567"/>
        <w:jc w:val="both"/>
        <w:rPr>
          <w:sz w:val="28"/>
          <w:szCs w:val="28"/>
        </w:rPr>
      </w:pPr>
    </w:p>
    <w:p w:rsidR="002A381D" w:rsidRDefault="002A381D"/>
    <w:sectPr w:rsidR="002A381D" w:rsidSect="00251CA1">
      <w:pgSz w:w="11906" w:h="16838"/>
      <w:pgMar w:top="851"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rsids>
    <w:rsidRoot w:val="000C1A03"/>
    <w:rsid w:val="000C1A03"/>
    <w:rsid w:val="002A381D"/>
    <w:rsid w:val="00AD47F7"/>
    <w:rsid w:val="00D30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C1A03"/>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25267/63" TargetMode="External"/><Relationship Id="rId13" Type="http://schemas.openxmlformats.org/officeDocument/2006/relationships/hyperlink" Target="https://internet.garant.ru/document/redirect/12125267/82" TargetMode="External"/><Relationship Id="rId18" Type="http://schemas.openxmlformats.org/officeDocument/2006/relationships/hyperlink" Target="https://internet.garant.ru/document/redirect/73315890/0" TargetMode="External"/><Relationship Id="rId3" Type="http://schemas.openxmlformats.org/officeDocument/2006/relationships/webSettings" Target="webSettings.xml"/><Relationship Id="rId7" Type="http://schemas.openxmlformats.org/officeDocument/2006/relationships/hyperlink" Target="https://internet.garant.ru/document/redirect/12125267/94" TargetMode="External"/><Relationship Id="rId12" Type="http://schemas.openxmlformats.org/officeDocument/2006/relationships/hyperlink" Target="https://internet.garant.ru/document/redirect/12125267/63" TargetMode="External"/><Relationship Id="rId17" Type="http://schemas.openxmlformats.org/officeDocument/2006/relationships/hyperlink" Target="https://internet.garant.ru/document/redirect/12125267/204" TargetMode="External"/><Relationship Id="rId2" Type="http://schemas.openxmlformats.org/officeDocument/2006/relationships/settings" Target="settings.xml"/><Relationship Id="rId16" Type="http://schemas.openxmlformats.org/officeDocument/2006/relationships/hyperlink" Target="https://internet.garant.ru/document/redirect/1305770/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document/redirect/12125267/87" TargetMode="External"/><Relationship Id="rId11" Type="http://schemas.openxmlformats.org/officeDocument/2006/relationships/hyperlink" Target="https://internet.garant.ru/document/redirect/12125267/1121" TargetMode="External"/><Relationship Id="rId5" Type="http://schemas.openxmlformats.org/officeDocument/2006/relationships/hyperlink" Target="https://internet.garant.ru/document/redirect/12125267/82" TargetMode="External"/><Relationship Id="rId15" Type="http://schemas.openxmlformats.org/officeDocument/2006/relationships/hyperlink" Target="https://internet.garant.ru/document/redirect/12125267/94" TargetMode="External"/><Relationship Id="rId10" Type="http://schemas.openxmlformats.org/officeDocument/2006/relationships/hyperlink" Target="https://internet.garant.ru/document/redirect/12125267/82" TargetMode="External"/><Relationship Id="rId19" Type="http://schemas.openxmlformats.org/officeDocument/2006/relationships/fontTable" Target="fontTable.xml"/><Relationship Id="rId4" Type="http://schemas.openxmlformats.org/officeDocument/2006/relationships/hyperlink" Target="https://internet.garant.ru/document/redirect/12125267/63" TargetMode="External"/><Relationship Id="rId9" Type="http://schemas.openxmlformats.org/officeDocument/2006/relationships/hyperlink" Target="https://internet.garant.ru/document/redirect/12125267/722" TargetMode="External"/><Relationship Id="rId14" Type="http://schemas.openxmlformats.org/officeDocument/2006/relationships/hyperlink" Target="https://internet.garant.ru/document/redirect/12125267/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2023-09-18T07:08:00Z</dcterms:created>
  <dcterms:modified xsi:type="dcterms:W3CDTF">2023-09-18T13:37:00Z</dcterms:modified>
</cp:coreProperties>
</file>